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98" w:rsidRPr="008B3FD1" w:rsidRDefault="009B2998" w:rsidP="009B2998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8B3FD1">
        <w:rPr>
          <w:rFonts w:cs="B Titr" w:hint="cs"/>
          <w:b/>
          <w:bCs/>
          <w:sz w:val="28"/>
          <w:szCs w:val="28"/>
          <w:rtl/>
          <w:lang w:bidi="fa-IR"/>
        </w:rPr>
        <w:t>لیست کارگاه های تخصصی جشنواره پژوهش و فناوری سال 1401</w:t>
      </w:r>
    </w:p>
    <w:p w:rsidR="009B2998" w:rsidRPr="008B3FD1" w:rsidRDefault="009B2998" w:rsidP="00086E5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B3FD1">
        <w:rPr>
          <w:rFonts w:cs="B Nazanin" w:hint="cs"/>
          <w:b/>
          <w:bCs/>
          <w:sz w:val="28"/>
          <w:szCs w:val="28"/>
          <w:rtl/>
          <w:lang w:bidi="fa-IR"/>
        </w:rPr>
        <w:t xml:space="preserve">روز شنبه مورخ </w:t>
      </w:r>
      <w:r w:rsidR="00086E52" w:rsidRPr="008B3FD1">
        <w:rPr>
          <w:rFonts w:cs="B Nazanin" w:hint="cs"/>
          <w:b/>
          <w:bCs/>
          <w:sz w:val="28"/>
          <w:szCs w:val="28"/>
          <w:rtl/>
          <w:lang w:bidi="fa-IR"/>
        </w:rPr>
        <w:t>26</w:t>
      </w:r>
      <w:r w:rsidRPr="008B3FD1">
        <w:rPr>
          <w:rFonts w:cs="B Nazanin" w:hint="cs"/>
          <w:b/>
          <w:bCs/>
          <w:sz w:val="28"/>
          <w:szCs w:val="28"/>
          <w:rtl/>
          <w:lang w:bidi="fa-IR"/>
        </w:rPr>
        <w:t>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</w:tblGrid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A62EC9" w:rsidP="007C33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9-8</w:t>
            </w:r>
          </w:p>
        </w:tc>
        <w:tc>
          <w:tcPr>
            <w:tcW w:w="1197" w:type="dxa"/>
          </w:tcPr>
          <w:p w:rsidR="00A62EC9" w:rsidRPr="00F91C50" w:rsidRDefault="00A62EC9" w:rsidP="007C33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A62EC9" w:rsidRPr="00F91C50" w:rsidRDefault="00A62EC9" w:rsidP="007C33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A62EC9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="00A62EC9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976E4A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blue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KDNB11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darkYellow"/>
                <w:rtl/>
                <w:lang w:bidi="fa-IR"/>
              </w:rPr>
            </w:pPr>
            <w:r w:rsidRPr="00CB420B">
              <w:rPr>
                <w:rFonts w:cs="B Nazanin"/>
                <w:highlight w:val="darkYellow"/>
                <w:lang w:bidi="fa-IR"/>
              </w:rPr>
              <w:t>KBH01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KTVR01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KTVR02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5A1EB9" w:rsidRDefault="00DA4B42" w:rsidP="003378D1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</w:t>
            </w:r>
            <w:r w:rsidR="003378D1">
              <w:rPr>
                <w:rFonts w:cs="B Nazanin"/>
                <w:highlight w:val="yellow"/>
                <w:lang w:bidi="fa-IR"/>
              </w:rPr>
              <w:t>6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KTVR03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cyan"/>
                <w:lang w:bidi="fa-IR"/>
              </w:rPr>
              <w:t>KWRI01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KTVR04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KTVR05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KTVR06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KDNB03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KTVR07</w:t>
            </w:r>
          </w:p>
        </w:tc>
        <w:tc>
          <w:tcPr>
            <w:tcW w:w="1197" w:type="dxa"/>
          </w:tcPr>
          <w:p w:rsidR="00A62EC9" w:rsidRPr="00F91C50" w:rsidRDefault="00D60C95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</w:t>
            </w:r>
            <w:r>
              <w:rPr>
                <w:rFonts w:cs="B Nazanin"/>
                <w:lang w:bidi="fa-IR"/>
              </w:rPr>
              <w:t>8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KDNB04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KTVR10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KMAB02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cyan"/>
                <w:lang w:bidi="fa-IR"/>
              </w:rPr>
              <w:t>KWRI02</w:t>
            </w:r>
          </w:p>
        </w:tc>
        <w:tc>
          <w:tcPr>
            <w:tcW w:w="1197" w:type="dxa"/>
          </w:tcPr>
          <w:p w:rsidR="00A62EC9" w:rsidRPr="00F91C50" w:rsidRDefault="00100E92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5A1EB9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KABFA02</w:t>
            </w:r>
          </w:p>
        </w:tc>
        <w:tc>
          <w:tcPr>
            <w:tcW w:w="1197" w:type="dxa"/>
          </w:tcPr>
          <w:p w:rsidR="00A62EC9" w:rsidRPr="00F91C50" w:rsidRDefault="006F6FE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KUNIV01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KABFA03</w:t>
            </w:r>
          </w:p>
        </w:tc>
        <w:tc>
          <w:tcPr>
            <w:tcW w:w="1197" w:type="dxa"/>
          </w:tcPr>
          <w:p w:rsidR="00A62EC9" w:rsidRPr="00F91C50" w:rsidRDefault="006F6FE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KUNIV02</w:t>
            </w:r>
          </w:p>
        </w:tc>
        <w:tc>
          <w:tcPr>
            <w:tcW w:w="1197" w:type="dxa"/>
          </w:tcPr>
          <w:p w:rsidR="00A62EC9" w:rsidRPr="00F91C50" w:rsidRDefault="00100E92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  <w:bookmarkStart w:id="0" w:name="_GoBack"/>
            <w:bookmarkEnd w:id="0"/>
          </w:p>
        </w:tc>
        <w:tc>
          <w:tcPr>
            <w:tcW w:w="1197" w:type="dxa"/>
          </w:tcPr>
          <w:p w:rsidR="00A62EC9" w:rsidRPr="00F91C50" w:rsidRDefault="006F6FE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KABFA06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KTVR12</w:t>
            </w:r>
          </w:p>
        </w:tc>
        <w:tc>
          <w:tcPr>
            <w:tcW w:w="1197" w:type="dxa"/>
          </w:tcPr>
          <w:p w:rsidR="00A62EC9" w:rsidRPr="00CB420B" w:rsidRDefault="00F24E6A" w:rsidP="007C338F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KNRI10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KABFA05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KTVR13</w:t>
            </w:r>
          </w:p>
        </w:tc>
        <w:tc>
          <w:tcPr>
            <w:tcW w:w="1197" w:type="dxa"/>
          </w:tcPr>
          <w:p w:rsidR="00A62EC9" w:rsidRPr="00F91C50" w:rsidRDefault="00F24E6A" w:rsidP="007C338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KDNB15</w:t>
            </w:r>
          </w:p>
        </w:tc>
      </w:tr>
    </w:tbl>
    <w:p w:rsidR="00672A50" w:rsidRDefault="00672A50" w:rsidP="00672A50">
      <w:pPr>
        <w:bidi/>
        <w:rPr>
          <w:rtl/>
          <w:lang w:bidi="fa-IR"/>
        </w:rPr>
      </w:pPr>
    </w:p>
    <w:p w:rsidR="00672A50" w:rsidRPr="008B3FD1" w:rsidRDefault="00672A50" w:rsidP="00672A5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B3FD1">
        <w:rPr>
          <w:rFonts w:cs="B Nazanin" w:hint="cs"/>
          <w:b/>
          <w:bCs/>
          <w:sz w:val="28"/>
          <w:szCs w:val="28"/>
          <w:rtl/>
          <w:lang w:bidi="fa-IR"/>
        </w:rPr>
        <w:t>روز چهارشنبه مورخ 30/09/1401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</w:tblGrid>
      <w:tr w:rsidR="00921B04" w:rsidRPr="00F91C50" w:rsidTr="00C77CCF">
        <w:trPr>
          <w:jc w:val="center"/>
        </w:trPr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9-8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921B04" w:rsidRPr="00F91C50" w:rsidRDefault="00921B04" w:rsidP="00921B04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KNRI04</w:t>
            </w:r>
          </w:p>
        </w:tc>
        <w:tc>
          <w:tcPr>
            <w:tcW w:w="1197" w:type="dxa"/>
          </w:tcPr>
          <w:p w:rsidR="00A62EC9" w:rsidRPr="00F91C50" w:rsidRDefault="00F24E6A" w:rsidP="006069D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</w:t>
            </w:r>
            <w:r w:rsidR="006069DF">
              <w:rPr>
                <w:rFonts w:cs="B Nazanin"/>
                <w:lang w:bidi="fa-IR"/>
              </w:rPr>
              <w:t>6</w:t>
            </w:r>
          </w:p>
        </w:tc>
        <w:tc>
          <w:tcPr>
            <w:tcW w:w="1197" w:type="dxa"/>
          </w:tcPr>
          <w:p w:rsidR="00A62EC9" w:rsidRPr="00CB420B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KNRI05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KTVR15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KNRI06</w:t>
            </w:r>
          </w:p>
        </w:tc>
        <w:tc>
          <w:tcPr>
            <w:tcW w:w="1197" w:type="dxa"/>
          </w:tcPr>
          <w:p w:rsidR="00A62EC9" w:rsidRPr="00F91C50" w:rsidRDefault="00100E92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KTVR09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5A1EB9" w:rsidRDefault="00DA4B42" w:rsidP="003378D1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</w:t>
            </w:r>
            <w:r w:rsidR="003378D1">
              <w:rPr>
                <w:rFonts w:cs="B Nazanin"/>
                <w:highlight w:val="yellow"/>
                <w:lang w:bidi="fa-IR"/>
              </w:rPr>
              <w:t>7</w:t>
            </w:r>
          </w:p>
        </w:tc>
        <w:tc>
          <w:tcPr>
            <w:tcW w:w="1197" w:type="dxa"/>
          </w:tcPr>
          <w:p w:rsidR="00A62EC9" w:rsidRPr="00F91C50" w:rsidRDefault="00D60C95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KTVR08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KMAB04</w:t>
            </w:r>
          </w:p>
        </w:tc>
        <w:tc>
          <w:tcPr>
            <w:tcW w:w="1197" w:type="dxa"/>
          </w:tcPr>
          <w:p w:rsidR="00A62EC9" w:rsidRPr="00F91C50" w:rsidRDefault="00F24E6A" w:rsidP="006069DF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</w:t>
            </w:r>
            <w:r w:rsidR="006069DF">
              <w:rPr>
                <w:rFonts w:cs="B Nazanin"/>
                <w:lang w:bidi="fa-IR"/>
              </w:rPr>
              <w:t>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KDNB17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KTVR17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lightGray"/>
                <w:lang w:bidi="fa-IR"/>
              </w:rPr>
              <w:t>KMAB03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KNRI08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KDNB05</w:t>
            </w:r>
          </w:p>
        </w:tc>
        <w:tc>
          <w:tcPr>
            <w:tcW w:w="1197" w:type="dxa"/>
          </w:tcPr>
          <w:p w:rsidR="00A62EC9" w:rsidRPr="00CB420B" w:rsidRDefault="00F24E6A" w:rsidP="008B3FD1">
            <w:pPr>
              <w:bidi/>
              <w:spacing w:line="360" w:lineRule="auto"/>
              <w:jc w:val="center"/>
              <w:rPr>
                <w:rFonts w:cs="B Nazanin"/>
                <w:highlight w:val="red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KNRI07</w:t>
            </w:r>
          </w:p>
        </w:tc>
        <w:tc>
          <w:tcPr>
            <w:tcW w:w="1197" w:type="dxa"/>
          </w:tcPr>
          <w:p w:rsidR="00A62EC9" w:rsidRPr="005A1EB9" w:rsidRDefault="00F24E6A" w:rsidP="008B3FD1">
            <w:pPr>
              <w:bidi/>
              <w:spacing w:line="360" w:lineRule="auto"/>
              <w:jc w:val="center"/>
              <w:rPr>
                <w:rFonts w:cs="B Nazanin"/>
                <w:highlight w:val="yellow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KABFA07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CB420B">
              <w:rPr>
                <w:rFonts w:cs="B Nazanin"/>
                <w:highlight w:val="red"/>
                <w:lang w:bidi="fa-IR"/>
              </w:rPr>
              <w:t>KNRI09</w:t>
            </w:r>
          </w:p>
        </w:tc>
        <w:tc>
          <w:tcPr>
            <w:tcW w:w="1197" w:type="dxa"/>
          </w:tcPr>
          <w:p w:rsidR="00A62EC9" w:rsidRPr="005A1EB9" w:rsidRDefault="00F24E6A" w:rsidP="008B3FD1">
            <w:pPr>
              <w:bidi/>
              <w:spacing w:line="360" w:lineRule="auto"/>
              <w:jc w:val="center"/>
              <w:rPr>
                <w:rFonts w:cs="B Nazanin"/>
                <w:highlight w:val="cyan"/>
                <w:rtl/>
                <w:lang w:bidi="fa-IR"/>
              </w:rPr>
            </w:pPr>
            <w:r w:rsidRPr="005A1EB9">
              <w:rPr>
                <w:rFonts w:cs="B Nazanin"/>
                <w:highlight w:val="cyan"/>
                <w:lang w:bidi="fa-IR"/>
              </w:rPr>
              <w:t>KWRI03</w:t>
            </w:r>
          </w:p>
        </w:tc>
        <w:tc>
          <w:tcPr>
            <w:tcW w:w="1197" w:type="dxa"/>
          </w:tcPr>
          <w:p w:rsidR="00A62EC9" w:rsidRPr="00F91C50" w:rsidRDefault="00F24E6A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KTVR1</w:t>
            </w:r>
            <w:r w:rsidR="00641D3C">
              <w:rPr>
                <w:rFonts w:cs="B Nazanin"/>
                <w:lang w:bidi="fa-IR"/>
              </w:rPr>
              <w:t>9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KDNB08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KABFA08</w:t>
            </w:r>
          </w:p>
        </w:tc>
        <w:tc>
          <w:tcPr>
            <w:tcW w:w="1197" w:type="dxa"/>
          </w:tcPr>
          <w:p w:rsidR="00A62EC9" w:rsidRPr="00F91C50" w:rsidRDefault="00F24E6A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</w:t>
            </w:r>
            <w:r w:rsidR="00641D3C">
              <w:rPr>
                <w:rFonts w:cs="B Nazanin"/>
                <w:lang w:bidi="fa-IR"/>
              </w:rPr>
              <w:t>20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KDNB06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KABFA09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KDNB13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KDNB07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KDNB09</w:t>
            </w:r>
          </w:p>
        </w:tc>
        <w:tc>
          <w:tcPr>
            <w:tcW w:w="1197" w:type="dxa"/>
          </w:tcPr>
          <w:p w:rsidR="00A62EC9" w:rsidRPr="00F91C50" w:rsidRDefault="006F6FE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KUNIV04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KABFA10</w:t>
            </w:r>
          </w:p>
        </w:tc>
        <w:tc>
          <w:tcPr>
            <w:tcW w:w="1197" w:type="dxa"/>
          </w:tcPr>
          <w:p w:rsidR="00A62EC9" w:rsidRPr="00F91C50" w:rsidRDefault="00DA4B42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KABFA15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KABFA11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KABFA13</w:t>
            </w:r>
          </w:p>
        </w:tc>
      </w:tr>
      <w:tr w:rsidR="00A62EC9" w:rsidRPr="00F91C50" w:rsidTr="00C77CCF">
        <w:trPr>
          <w:jc w:val="center"/>
        </w:trPr>
        <w:tc>
          <w:tcPr>
            <w:tcW w:w="1197" w:type="dxa"/>
          </w:tcPr>
          <w:p w:rsidR="00A62EC9" w:rsidRPr="00F91C50" w:rsidRDefault="007D2DF0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</w:p>
        </w:tc>
        <w:tc>
          <w:tcPr>
            <w:tcW w:w="1197" w:type="dxa"/>
          </w:tcPr>
          <w:p w:rsidR="00A62EC9" w:rsidRPr="00F91C50" w:rsidRDefault="00F24E6A" w:rsidP="00641D3C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41D3C">
              <w:rPr>
                <w:rFonts w:cs="B Nazanin"/>
                <w:highlight w:val="green"/>
                <w:lang w:bidi="fa-IR"/>
              </w:rPr>
              <w:t>KTVR2</w:t>
            </w:r>
            <w:r w:rsidR="00641D3C">
              <w:rPr>
                <w:rFonts w:cs="B Nazanin"/>
                <w:lang w:bidi="fa-IR"/>
              </w:rPr>
              <w:t>1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KDNB10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976E4A">
              <w:rPr>
                <w:rFonts w:cs="B Nazanin"/>
                <w:highlight w:val="blue"/>
                <w:lang w:bidi="fa-IR"/>
              </w:rPr>
              <w:t>KDNB16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KABFA12</w:t>
            </w:r>
          </w:p>
        </w:tc>
        <w:tc>
          <w:tcPr>
            <w:tcW w:w="1197" w:type="dxa"/>
          </w:tcPr>
          <w:p w:rsidR="00A62EC9" w:rsidRPr="00F91C50" w:rsidRDefault="00100E92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KABFA04</w:t>
            </w:r>
          </w:p>
        </w:tc>
        <w:tc>
          <w:tcPr>
            <w:tcW w:w="1197" w:type="dxa"/>
          </w:tcPr>
          <w:p w:rsidR="00A62EC9" w:rsidRPr="00F91C50" w:rsidRDefault="00F24E6A" w:rsidP="008B3FD1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5A1EB9">
              <w:rPr>
                <w:rFonts w:cs="B Nazanin"/>
                <w:highlight w:val="yellow"/>
                <w:lang w:bidi="fa-IR"/>
              </w:rPr>
              <w:t>KABFA14</w:t>
            </w:r>
          </w:p>
        </w:tc>
      </w:tr>
    </w:tbl>
    <w:p w:rsidR="002A0F48" w:rsidRDefault="002A0F48" w:rsidP="002A0F48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2120" w:type="dxa"/>
        <w:tblLook w:val="04A0" w:firstRow="1" w:lastRow="0" w:firstColumn="1" w:lastColumn="0" w:noHBand="0" w:noVBand="1"/>
      </w:tblPr>
      <w:tblGrid>
        <w:gridCol w:w="2977"/>
        <w:gridCol w:w="1985"/>
      </w:tblGrid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yellow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کارگاه‌های آبفا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yellow"/>
                <w:rtl/>
                <w:lang w:bidi="fa-IR"/>
              </w:rPr>
            </w:pPr>
            <w:r w:rsidRPr="002B1EE1">
              <w:rPr>
                <w:rFonts w:cs="B Nazanin"/>
                <w:b/>
                <w:bCs/>
                <w:highlight w:val="yellow"/>
                <w:lang w:bidi="fa-IR"/>
              </w:rPr>
              <w:t>KABFA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lightGray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lightGray"/>
                <w:rtl/>
                <w:lang w:bidi="fa-IR"/>
              </w:rPr>
              <w:t>کارگاه‌های مدیریت منابع آب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lightGray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lightGray"/>
                <w:lang w:bidi="fa-IR"/>
              </w:rPr>
              <w:t>KMAB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cyan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cyan"/>
                <w:rtl/>
                <w:lang w:bidi="fa-IR"/>
              </w:rPr>
              <w:t>کارگاه‌های موسسه تحقیقات آب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cyan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cyan"/>
                <w:lang w:bidi="fa-IR"/>
              </w:rPr>
              <w:t>KWRI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red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red"/>
                <w:rtl/>
                <w:lang w:bidi="fa-IR"/>
              </w:rPr>
              <w:t>کارگاه‌های</w:t>
            </w:r>
            <w:r w:rsidRPr="002B1EE1">
              <w:rPr>
                <w:rFonts w:cs="B Nazanin"/>
                <w:b/>
                <w:bCs/>
                <w:highlight w:val="red"/>
                <w:lang w:bidi="fa-IR"/>
              </w:rPr>
              <w:t xml:space="preserve"> </w:t>
            </w:r>
            <w:r w:rsidRPr="002B1EE1">
              <w:rPr>
                <w:rFonts w:cs="B Nazanin" w:hint="cs"/>
                <w:b/>
                <w:bCs/>
                <w:highlight w:val="red"/>
                <w:rtl/>
                <w:lang w:bidi="fa-IR"/>
              </w:rPr>
              <w:t xml:space="preserve"> پژوهشگاه نیرو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red"/>
                <w:lang w:bidi="fa-IR"/>
              </w:rPr>
            </w:pPr>
            <w:r w:rsidRPr="002B1EE1">
              <w:rPr>
                <w:rFonts w:cs="B Nazanin"/>
                <w:b/>
                <w:bCs/>
                <w:highlight w:val="red"/>
                <w:lang w:bidi="fa-IR"/>
              </w:rPr>
              <w:t>KNRI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rPr>
                <w:rFonts w:cs="B Mitra"/>
                <w:b/>
                <w:bCs/>
                <w:highlight w:val="darkYellow"/>
                <w:rtl/>
                <w:lang w:bidi="fa-IR"/>
              </w:rPr>
            </w:pPr>
            <w:r w:rsidRPr="002B1EE1">
              <w:rPr>
                <w:rFonts w:cs="B Mitra" w:hint="cs"/>
                <w:b/>
                <w:bCs/>
                <w:highlight w:val="darkYellow"/>
                <w:rtl/>
                <w:lang w:bidi="fa-IR"/>
              </w:rPr>
              <w:t>کارگاه‌های</w:t>
            </w:r>
            <w:r w:rsidRPr="002B1EE1">
              <w:rPr>
                <w:rFonts w:cs="B Mitra"/>
                <w:b/>
                <w:bCs/>
                <w:highlight w:val="darkYellow"/>
                <w:lang w:bidi="fa-IR"/>
              </w:rPr>
              <w:t xml:space="preserve">  </w:t>
            </w:r>
            <w:r w:rsidRPr="002B1EE1">
              <w:rPr>
                <w:rFonts w:cs="B Mitra" w:hint="cs"/>
                <w:b/>
                <w:bCs/>
                <w:highlight w:val="darkYellow"/>
                <w:rtl/>
                <w:lang w:bidi="fa-IR"/>
              </w:rPr>
              <w:t>برق حرارتی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jc w:val="center"/>
              <w:rPr>
                <w:b/>
                <w:bCs/>
                <w:highlight w:val="darkYellow"/>
                <w:lang w:val="en-GB" w:bidi="fa-IR"/>
              </w:rPr>
            </w:pPr>
            <w:r w:rsidRPr="002B1EE1">
              <w:rPr>
                <w:b/>
                <w:bCs/>
                <w:highlight w:val="darkYellow"/>
                <w:lang w:val="en-GB" w:bidi="fa-IR"/>
              </w:rPr>
              <w:t>KBH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rPr>
                <w:rFonts w:cs="B Nazanin"/>
                <w:b/>
                <w:bCs/>
                <w:highlight w:val="green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green"/>
                <w:rtl/>
                <w:lang w:bidi="fa-IR"/>
              </w:rPr>
              <w:t>کارگاه‌های توانیر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jc w:val="center"/>
              <w:rPr>
                <w:rFonts w:cs="B Nazanin"/>
                <w:b/>
                <w:bCs/>
                <w:highlight w:val="green"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green"/>
                <w:lang w:bidi="fa-IR"/>
              </w:rPr>
              <w:t>TVR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rPr>
                <w:rFonts w:cs="B Nazanin"/>
                <w:b/>
                <w:bCs/>
                <w:highlight w:val="blue"/>
                <w:rtl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blue"/>
                <w:rtl/>
                <w:lang w:bidi="fa-IR"/>
              </w:rPr>
              <w:t>کارگاه‌های دانش بنیان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spacing w:line="360" w:lineRule="auto"/>
              <w:jc w:val="center"/>
              <w:rPr>
                <w:rFonts w:cs="B Nazanin"/>
                <w:b/>
                <w:bCs/>
                <w:highlight w:val="blue"/>
                <w:lang w:bidi="fa-IR"/>
              </w:rPr>
            </w:pPr>
            <w:r w:rsidRPr="002B1EE1">
              <w:rPr>
                <w:rFonts w:cs="B Nazanin" w:hint="cs"/>
                <w:b/>
                <w:bCs/>
                <w:highlight w:val="blue"/>
                <w:lang w:bidi="fa-IR"/>
              </w:rPr>
              <w:t>KDNB</w:t>
            </w:r>
          </w:p>
        </w:tc>
      </w:tr>
      <w:tr w:rsidR="00C77CCF" w:rsidRPr="002B1EE1" w:rsidTr="00C77CCF">
        <w:tc>
          <w:tcPr>
            <w:tcW w:w="2977" w:type="dxa"/>
            <w:shd w:val="clear" w:color="auto" w:fill="auto"/>
          </w:tcPr>
          <w:p w:rsidR="00C77CCF" w:rsidRPr="002B1EE1" w:rsidRDefault="00C77CCF" w:rsidP="00C77CCF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2B1EE1">
              <w:rPr>
                <w:rFonts w:cs="B Mitra" w:hint="cs"/>
                <w:b/>
                <w:bCs/>
                <w:rtl/>
                <w:lang w:bidi="fa-IR"/>
              </w:rPr>
              <w:lastRenderedPageBreak/>
              <w:t>کارگاه‌های دانشگاه‌ها</w:t>
            </w:r>
          </w:p>
        </w:tc>
        <w:tc>
          <w:tcPr>
            <w:tcW w:w="1985" w:type="dxa"/>
            <w:shd w:val="clear" w:color="auto" w:fill="auto"/>
          </w:tcPr>
          <w:p w:rsidR="00C77CCF" w:rsidRPr="002B1EE1" w:rsidRDefault="00C77CCF" w:rsidP="00C77CCF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lang w:val="en-GB"/>
              </w:rPr>
            </w:pPr>
            <w:r w:rsidRPr="002B1EE1">
              <w:rPr>
                <w:rFonts w:ascii="Calibri" w:eastAsia="Times New Roman" w:hAnsi="Calibri" w:cs="B Nazanin"/>
                <w:b/>
                <w:bCs/>
                <w:color w:val="000000"/>
                <w:lang w:val="en-GB"/>
              </w:rPr>
              <w:t>KUNIV</w:t>
            </w:r>
          </w:p>
        </w:tc>
      </w:tr>
    </w:tbl>
    <w:p w:rsidR="002A0F48" w:rsidRPr="00C7218A" w:rsidRDefault="002A0F48" w:rsidP="00F122C5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C7218A">
        <w:rPr>
          <w:rFonts w:cs="B Titr" w:hint="cs"/>
          <w:b/>
          <w:bCs/>
          <w:sz w:val="28"/>
          <w:szCs w:val="28"/>
          <w:rtl/>
          <w:lang w:bidi="fa-IR"/>
        </w:rPr>
        <w:t>لیست کارگاه های شرکت های دانش بنیان</w:t>
      </w:r>
    </w:p>
    <w:tbl>
      <w:tblPr>
        <w:tblW w:w="9805" w:type="dxa"/>
        <w:tblLook w:val="04A0" w:firstRow="1" w:lastRow="0" w:firstColumn="1" w:lastColumn="0" w:noHBand="0" w:noVBand="1"/>
      </w:tblPr>
      <w:tblGrid>
        <w:gridCol w:w="1345"/>
        <w:gridCol w:w="1620"/>
        <w:gridCol w:w="1620"/>
        <w:gridCol w:w="5220"/>
      </w:tblGrid>
      <w:tr w:rsidR="008648E0" w:rsidRPr="008648E0" w:rsidTr="00C7218A">
        <w:trPr>
          <w:trHeight w:val="37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کد کارگاه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سازمان ارائه دهنده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ارائه دهنده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عنوان </w:t>
            </w:r>
          </w:p>
        </w:tc>
      </w:tr>
      <w:tr w:rsidR="008648E0" w:rsidRPr="008648E0" w:rsidTr="00C7218A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KDNB01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سنجشگران میزان ابزار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علی رهبری مهر / نوذرایرانی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دستورالعمل کالیبراسیون و پایش میانی تجهیزات اندازه‌گیری در صنعت برق - کنتور برق</w:t>
            </w:r>
          </w:p>
        </w:tc>
      </w:tr>
      <w:tr w:rsidR="00C7218A" w:rsidRPr="008648E0" w:rsidTr="00C7218A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KDNB02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شرکت توسعه آب و انرژی پاک هورداد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غزاله ملاجانی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 xml:space="preserve">سیستم‌های هوشمند اندازه‌گیری پارامترهای محیطی- دستگاه اندازه‌گیری </w:t>
            </w:r>
            <w:r w:rsidRPr="008648E0">
              <w:rPr>
                <w:rFonts w:ascii="Calibri" w:eastAsia="Times New Roman" w:hAnsi="Calibri" w:cs="B Nazanin" w:hint="cs"/>
                <w:color w:val="212121"/>
                <w:sz w:val="24"/>
                <w:szCs w:val="24"/>
              </w:rPr>
              <w:t>pH</w:t>
            </w:r>
            <w:r w:rsidRPr="008648E0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 xml:space="preserve"> آب</w:t>
            </w:r>
          </w:p>
        </w:tc>
      </w:tr>
      <w:tr w:rsidR="008648E0" w:rsidRPr="008648E0" w:rsidTr="00C7218A">
        <w:trPr>
          <w:trHeight w:val="81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KDNB03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دانش بنیان لرزه پایدار آذربایجان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 میرنقی موسوی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انواع دریچه های منهول و آبگیر نانوکامپوریت بتنی</w:t>
            </w:r>
          </w:p>
        </w:tc>
      </w:tr>
      <w:tr w:rsidR="008648E0" w:rsidRPr="008648E0" w:rsidTr="00C7218A">
        <w:trPr>
          <w:trHeight w:val="54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KDNB04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داتیس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مهندس بردیا بازرگان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انواع فشارسنج ها </w:t>
            </w:r>
          </w:p>
        </w:tc>
      </w:tr>
      <w:tr w:rsidR="008648E0" w:rsidRPr="008648E0" w:rsidTr="00C7218A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KDNB05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رعدآب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مهندس علیرضا فرهنگی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انواع عملگرهای  برقی و دستی شیرهای صنعتی با موقعیت یاب الکترونیکی</w:t>
            </w:r>
          </w:p>
        </w:tc>
      </w:tr>
      <w:tr w:rsidR="008648E0" w:rsidRPr="008648E0" w:rsidTr="00C7218A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KDNB06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شرکت فدکو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آقای مهندس حیدری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ساخت انواع سانتریفوژهای صنعتی</w:t>
            </w:r>
          </w:p>
        </w:tc>
      </w:tr>
      <w:tr w:rsidR="008648E0" w:rsidRPr="008648E0" w:rsidTr="00C7218A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KDNB07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سازه گستر آرین پارس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مهندس نجاتی پور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انواع دستگاههای ویدیومتری چاهها </w:t>
            </w:r>
          </w:p>
        </w:tc>
      </w:tr>
      <w:tr w:rsidR="008648E0" w:rsidRPr="008648E0" w:rsidTr="00C7218A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KDNB08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آریا فناوران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دکتر هادی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انواع دستگاههای ویدیومتری شبکه های فاضلاب</w:t>
            </w:r>
          </w:p>
        </w:tc>
      </w:tr>
      <w:tr w:rsidR="008648E0" w:rsidRPr="008648E0" w:rsidTr="00C7218A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KDNB09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پیام آوران نانو فن آوری فردانگر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خانم مهندش کاویانی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طرح های نوین تصفیه آب و فاضلاب</w:t>
            </w:r>
          </w:p>
        </w:tc>
      </w:tr>
      <w:tr w:rsidR="008648E0" w:rsidRPr="008648E0" w:rsidTr="00C7218A">
        <w:trPr>
          <w:trHeight w:val="112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KDNB10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سپهر کویر فرداد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آقای مهندس حاجی ملاحسینی </w:t>
            </w:r>
            <w:r w:rsidRPr="008648E0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–</w:t>
            </w: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 آقای مهندس دهستانی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انواع کیت های آزمایشگاهی و ساخت سیستم های تصفیه  بی هوازی</w:t>
            </w:r>
          </w:p>
        </w:tc>
      </w:tr>
      <w:tr w:rsidR="008648E0" w:rsidRPr="008648E0" w:rsidTr="00C7218A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KDNB11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سیال ابزار دقیق میهن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مهندس  حیدری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آنالیزر کلر باقیماتده و پارامترهای کیفی آنلاین آب </w:t>
            </w:r>
          </w:p>
        </w:tc>
      </w:tr>
      <w:tr w:rsidR="008648E0" w:rsidRPr="008648E0" w:rsidTr="00C7218A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KDNB12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پیشگام انرژی حاور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مهندس بهمدی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انواع شیرآلات صنعتی برای شرایط اضطراری</w:t>
            </w:r>
          </w:p>
        </w:tc>
      </w:tr>
      <w:tr w:rsidR="008648E0" w:rsidRPr="008648E0" w:rsidTr="00C7218A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KDNB13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نورمندی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آفای مهندس نورمندی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انواع آشغالگیرهای درشت و ریز فاضلاب و لجن و اسکروپمپ ها </w:t>
            </w:r>
          </w:p>
        </w:tc>
      </w:tr>
      <w:tr w:rsidR="008648E0" w:rsidRPr="008648E0" w:rsidTr="00C7218A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lastRenderedPageBreak/>
              <w:t>KDNB14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اسپیناس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آفای مهندس رحیمی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ساخت تجهیزات تصفیه خانه های آب و فاضلاب </w:t>
            </w:r>
          </w:p>
        </w:tc>
      </w:tr>
      <w:tr w:rsidR="008648E0" w:rsidRPr="008648E0" w:rsidTr="00C7218A">
        <w:trPr>
          <w:trHeight w:val="375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KDNB15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اچ بی کامپوزیت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آقای دکتر هاشمی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ساخت نمونه پرشر وسل کامپوزیتی </w:t>
            </w:r>
          </w:p>
        </w:tc>
      </w:tr>
      <w:tr w:rsidR="008648E0" w:rsidRPr="008648E0" w:rsidTr="00C7218A">
        <w:trPr>
          <w:trHeight w:val="75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KDNB16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بلندا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مهندس کبیریان- مهندس حسین زاده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انواع تجهیزات کاهنده آب </w:t>
            </w:r>
          </w:p>
        </w:tc>
      </w:tr>
      <w:tr w:rsidR="00C7218A" w:rsidRPr="008648E0" w:rsidTr="00C7218A">
        <w:trPr>
          <w:trHeight w:val="144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8E0" w:rsidRPr="008648E0" w:rsidRDefault="008648E0" w:rsidP="008648E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KDNB17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</w:rPr>
            </w:pPr>
            <w:r w:rsidRPr="008648E0">
              <w:rPr>
                <w:rFonts w:ascii="Calibri" w:eastAsia="Times New Roman" w:hAnsi="Calibri" w:cs="B Nazanin" w:hint="cs"/>
                <w:color w:val="212121"/>
                <w:rtl/>
              </w:rPr>
              <w:t>رعدآب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212121"/>
                <w:rtl/>
              </w:rPr>
              <w:t>علیرضا فرهنگی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8E0" w:rsidRPr="008648E0" w:rsidRDefault="008648E0" w:rsidP="008648E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8648E0">
              <w:rPr>
                <w:rFonts w:ascii="Calibri" w:eastAsia="Times New Roman" w:hAnsi="Calibri" w:cs="B Nazanin" w:hint="cs"/>
                <w:color w:val="212121"/>
                <w:rtl/>
              </w:rPr>
              <w:t>عملگر برقی و دستی شیرهای صنعتی با پوزیشنر (موقعیت یاب) الکترونیکی و مجهز به سوئیچ های حدی باز و بسته بودن شیر و سوئیچ های گشتاوری قابل کنترل جهت باز و بسته کردن شیرها و دریچه ها</w:t>
            </w:r>
          </w:p>
        </w:tc>
      </w:tr>
    </w:tbl>
    <w:p w:rsidR="002A0F48" w:rsidRPr="008110E3" w:rsidRDefault="002A0F48" w:rsidP="008110E3">
      <w:pPr>
        <w:bidi/>
        <w:jc w:val="center"/>
        <w:rPr>
          <w:rFonts w:cs="B Nazanin"/>
          <w:b/>
          <w:bCs/>
          <w:rtl/>
          <w:lang w:bidi="fa-IR"/>
        </w:rPr>
      </w:pPr>
    </w:p>
    <w:p w:rsidR="00837193" w:rsidRDefault="00837193">
      <w:pPr>
        <w:rPr>
          <w:rFonts w:cs="B Titr"/>
          <w:b/>
          <w:bCs/>
          <w:sz w:val="28"/>
          <w:szCs w:val="28"/>
          <w:rtl/>
          <w:lang w:bidi="fa-IR"/>
        </w:rPr>
      </w:pPr>
    </w:p>
    <w:sectPr w:rsidR="00837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0D"/>
    <w:rsid w:val="000019BD"/>
    <w:rsid w:val="000358B5"/>
    <w:rsid w:val="000770F1"/>
    <w:rsid w:val="00086E52"/>
    <w:rsid w:val="000A66EF"/>
    <w:rsid w:val="00100E92"/>
    <w:rsid w:val="00103FE3"/>
    <w:rsid w:val="001207E2"/>
    <w:rsid w:val="00127499"/>
    <w:rsid w:val="0015013B"/>
    <w:rsid w:val="00182C9F"/>
    <w:rsid w:val="00192D84"/>
    <w:rsid w:val="0019510D"/>
    <w:rsid w:val="001D5416"/>
    <w:rsid w:val="001E4E74"/>
    <w:rsid w:val="001E6BB0"/>
    <w:rsid w:val="002436E8"/>
    <w:rsid w:val="00254141"/>
    <w:rsid w:val="0028718A"/>
    <w:rsid w:val="002A0F48"/>
    <w:rsid w:val="002A4FA5"/>
    <w:rsid w:val="002B1EE1"/>
    <w:rsid w:val="002D551B"/>
    <w:rsid w:val="002D7FC9"/>
    <w:rsid w:val="003378D1"/>
    <w:rsid w:val="0035164D"/>
    <w:rsid w:val="0036129C"/>
    <w:rsid w:val="003A764B"/>
    <w:rsid w:val="003D6943"/>
    <w:rsid w:val="00421DEE"/>
    <w:rsid w:val="00427488"/>
    <w:rsid w:val="004D4216"/>
    <w:rsid w:val="004E30C5"/>
    <w:rsid w:val="005A1EB9"/>
    <w:rsid w:val="006069DF"/>
    <w:rsid w:val="00621CB9"/>
    <w:rsid w:val="00641D3C"/>
    <w:rsid w:val="00645D82"/>
    <w:rsid w:val="00660ABE"/>
    <w:rsid w:val="00672A50"/>
    <w:rsid w:val="006F3718"/>
    <w:rsid w:val="006F6FEA"/>
    <w:rsid w:val="00747AD4"/>
    <w:rsid w:val="007A06C4"/>
    <w:rsid w:val="007C338F"/>
    <w:rsid w:val="007D2DF0"/>
    <w:rsid w:val="008110E3"/>
    <w:rsid w:val="00821C09"/>
    <w:rsid w:val="00837193"/>
    <w:rsid w:val="00852E3F"/>
    <w:rsid w:val="008648E0"/>
    <w:rsid w:val="008816F4"/>
    <w:rsid w:val="008A3F1A"/>
    <w:rsid w:val="008B305E"/>
    <w:rsid w:val="008B3FD1"/>
    <w:rsid w:val="00921B04"/>
    <w:rsid w:val="009507CD"/>
    <w:rsid w:val="00976E4A"/>
    <w:rsid w:val="009B2998"/>
    <w:rsid w:val="009C6FDC"/>
    <w:rsid w:val="00A316FA"/>
    <w:rsid w:val="00A57D9B"/>
    <w:rsid w:val="00A62EC9"/>
    <w:rsid w:val="00A90D21"/>
    <w:rsid w:val="00BE0184"/>
    <w:rsid w:val="00C42617"/>
    <w:rsid w:val="00C7218A"/>
    <w:rsid w:val="00C77CCF"/>
    <w:rsid w:val="00CB420B"/>
    <w:rsid w:val="00CE1F83"/>
    <w:rsid w:val="00D30F93"/>
    <w:rsid w:val="00D60C95"/>
    <w:rsid w:val="00D66DA6"/>
    <w:rsid w:val="00DA4B42"/>
    <w:rsid w:val="00DC4CA8"/>
    <w:rsid w:val="00E21346"/>
    <w:rsid w:val="00E301F2"/>
    <w:rsid w:val="00E57C7B"/>
    <w:rsid w:val="00E7118D"/>
    <w:rsid w:val="00E931C4"/>
    <w:rsid w:val="00EA443F"/>
    <w:rsid w:val="00EA5B46"/>
    <w:rsid w:val="00F122C5"/>
    <w:rsid w:val="00F24E6A"/>
    <w:rsid w:val="00F27856"/>
    <w:rsid w:val="00F54389"/>
    <w:rsid w:val="00F86665"/>
    <w:rsid w:val="00F91C50"/>
    <w:rsid w:val="00F9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3331E-152F-48FD-882D-1890B61E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04CCD-719C-4EB5-950E-DED43F98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2228</Characters>
  <Application>Microsoft Office Word</Application>
  <DocSecurity>0</DocSecurity>
  <Lines>96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nriahi</dc:creator>
  <cp:lastModifiedBy>Mohsen Zahir</cp:lastModifiedBy>
  <cp:revision>7</cp:revision>
  <cp:lastPrinted>2022-12-11T06:46:00Z</cp:lastPrinted>
  <dcterms:created xsi:type="dcterms:W3CDTF">2022-12-13T06:18:00Z</dcterms:created>
  <dcterms:modified xsi:type="dcterms:W3CDTF">2022-12-20T10:50:00Z</dcterms:modified>
</cp:coreProperties>
</file>